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99" w:rsidRPr="00876A99" w:rsidRDefault="00516B99" w:rsidP="00876A99">
      <w:pPr>
        <w:spacing w:after="0" w:line="600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76A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Нормативная правовая база для обеспечения конституционного права на образование лиц с ОВЗ и инвалидностью</w:t>
      </w:r>
    </w:p>
    <w:p w:rsidR="00516B99" w:rsidRPr="00516B99" w:rsidRDefault="00FF2E70" w:rsidP="00516B99">
      <w:pPr>
        <w:shd w:val="clear" w:color="auto" w:fill="3CC3FF"/>
        <w:spacing w:after="30" w:line="300" w:lineRule="atLeast"/>
        <w:rPr>
          <w:rFonts w:ascii="Helvetica" w:eastAsia="Times New Roman" w:hAnsi="Helvetica" w:cs="Helvetica"/>
          <w:color w:val="3CC3FF"/>
          <w:sz w:val="21"/>
          <w:szCs w:val="21"/>
          <w:lang w:eastAsia="ru-RU"/>
        </w:rPr>
      </w:pPr>
      <w:hyperlink r:id="rId4" w:history="1">
        <w:r w:rsidR="00516B99" w:rsidRPr="00516B99">
          <w:rPr>
            <w:rFonts w:ascii="Helvetica" w:eastAsia="Times New Roman" w:hAnsi="Helvetica" w:cs="Helvetica"/>
            <w:caps/>
            <w:color w:val="FFFFFF"/>
            <w:sz w:val="17"/>
            <w:szCs w:val="17"/>
            <w:lang w:eastAsia="ru-RU"/>
          </w:rPr>
          <w:t>Внедрение ФГОС ОВЗ</w:t>
        </w:r>
      </w:hyperlink>
      <w:r w:rsidR="00516B99" w:rsidRPr="00516B99">
        <w:rPr>
          <w:rFonts w:ascii="Helvetica" w:eastAsia="Times New Roman" w:hAnsi="Helvetica" w:cs="Helvetica"/>
          <w:color w:val="3CC3FF"/>
          <w:sz w:val="21"/>
          <w:szCs w:val="21"/>
          <w:lang w:eastAsia="ru-RU"/>
        </w:rPr>
        <w:t xml:space="preserve"> </w:t>
      </w:r>
    </w:p>
    <w:p w:rsidR="00516B99" w:rsidRPr="00516B99" w:rsidRDefault="00516B99" w:rsidP="00516B99">
      <w:pPr>
        <w:spacing w:after="0" w:line="300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516B99" w:rsidRPr="00516B99" w:rsidRDefault="00FF2E70" w:rsidP="00516B99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ooltip="Записи rcpohv" w:history="1">
        <w:proofErr w:type="spellStart"/>
        <w:r w:rsidR="00516B99"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rcpohv</w:t>
        </w:r>
        <w:proofErr w:type="spellEnd"/>
      </w:hyperlink>
      <w:r w:rsidR="00516B99"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Февраль 21st, 2017 / Комментариев нет/ </w:t>
      </w:r>
      <w:r w:rsidR="00516B99" w:rsidRPr="00516B99">
        <w:rPr>
          <w:rFonts w:ascii="Helvetica" w:eastAsia="Times New Roman" w:hAnsi="Helvetica" w:cs="Helvetica"/>
          <w:color w:val="333333"/>
          <w:sz w:val="21"/>
          <w:lang w:eastAsia="ru-RU"/>
        </w:rPr>
        <w:t>Просмотров: 38</w:t>
      </w:r>
      <w:r w:rsidR="00516B99"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29.12.2012 № 273-ФЗ (ред. от 25.11.2013)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«Об образовании в Российской Федерации» (с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доп., вступ. в силу с 01.01.2014)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6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19.12.2014 №1598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7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19.12.2014 №1599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8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</w:t>
      </w:r>
      <w:proofErr w:type="gram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адаптированные основные общеобразовательные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прогаммы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9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Реестр примерных основных общеобразовательных программ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Распоряжение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Самарской области от 22.09.2015 №609-Р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плана мероприятий («дорожной карты») по обеспечению введения федерального государственного стандарта начального образования обучающихся с ограниченными возможностями здоровья и федерального государственного стандарта начального общего образования обучающихся с умственной отсталостью (интеллектуальными нарушениями) в Самарской области»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0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образования</w:t>
      </w:r>
      <w:proofErr w:type="gram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 в Самарской области»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1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11.03.2016 № ВК-452/07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образования</w:t>
      </w:r>
      <w:proofErr w:type="gram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2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17.10.2013 № 1155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федерального государственного образовательного стандарта дошкольного образования»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3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30.08.2013 № 1015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4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30.08.2013 № 1014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5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Инфографика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Выбор маршрута образования для детей с ОВЗ и инвалидностью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6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http://минобрнауки.рф/инфографика/6376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«Межведомственный комплексный план по вопросам организации инклюзивного  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годы» от 27.06.2016 № 4491п-П8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7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11.08.2016 № ВК-1788/07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организации образования обучающихся с умственной отсталостью (интеллектуальными нарушениями)»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8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23.05.16 № ВК-1074/07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«О совершенствовании деятельности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психолого-медико-педагогических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комиссий»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9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29.03.2016 № ВК-641/09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 направлении методических рекомендаций»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0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перечень от 29.02.2016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деятельность по адаптированным основным общеобразовательным программам), в том числе создание архитектурной доступности и</w:t>
      </w:r>
      <w:proofErr w:type="gram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оснащение оборудованием» государственной программы Российской Федерации «Доступная среда» на 2011-2020 годы»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1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12.02.2016 № ВК-270/07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обеспечении условий доступности для инвалидов объектов и услуг в сфере образования»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2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Письмо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11.12.2015 № ВК-3041/07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 показателях динамики обеспечения образованием детей с ограниченными возможностями здоровья и детей-инвалидов»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3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РФ от 02.12.2015 № 1399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4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Письмо Министерства образования и науки РФ от 26.06.2014 № МОН-П-2650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«Об организационно-методическом обеспечении деятельности </w:t>
      </w:r>
      <w:proofErr w:type="spellStart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психолого-медико-педагогических</w:t>
      </w:r>
      <w:proofErr w:type="spellEnd"/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комиссий»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5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Письмо Министерства образования РФ от 26.05.2014 № ВК-1048/07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 порядке получения образования воспитанников детских домов-интернатов»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6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Министерства образования РФ от 09.01.2014 № 2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7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516B99" w:rsidRPr="00516B99" w:rsidRDefault="00516B99" w:rsidP="00516B99">
      <w:pPr>
        <w:spacing w:after="36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15.11.2013 № НТ-1139/08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«Об организации получения образования в семейной форме»</w:t>
      </w:r>
      <w:r w:rsidRPr="00516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28" w:history="1">
        <w:r w:rsidRPr="00516B99">
          <w:rPr>
            <w:rFonts w:ascii="Helvetica" w:eastAsia="Times New Roman" w:hAnsi="Helvetica" w:cs="Helvetica"/>
            <w:color w:val="EB4549"/>
            <w:sz w:val="21"/>
            <w:lang w:eastAsia="ru-RU"/>
          </w:rPr>
          <w:t>PDF</w:t>
        </w:r>
      </w:hyperlink>
    </w:p>
    <w:p w:rsidR="0040258F" w:rsidRDefault="0040258F"/>
    <w:sectPr w:rsidR="0040258F" w:rsidSect="004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99"/>
    <w:rsid w:val="003B06BC"/>
    <w:rsid w:val="0040258F"/>
    <w:rsid w:val="00516B99"/>
    <w:rsid w:val="00876A99"/>
    <w:rsid w:val="00F21D03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paragraph" w:styleId="1">
    <w:name w:val="heading 1"/>
    <w:basedOn w:val="a"/>
    <w:link w:val="10"/>
    <w:uiPriority w:val="9"/>
    <w:qFormat/>
    <w:rsid w:val="00516B99"/>
    <w:pPr>
      <w:spacing w:before="150" w:after="150" w:line="600" w:lineRule="atLeast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B99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16B99"/>
    <w:rPr>
      <w:strike w:val="0"/>
      <w:dstrike w:val="0"/>
      <w:color w:val="EB454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16B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51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22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39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656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334">
                          <w:marLeft w:val="0"/>
                          <w:marRight w:val="5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23434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547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4788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86254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so.ru/wp-content/uploads/2015/02/fz-prikaz_1599_ot_19.12.2014.pdf" TargetMode="External"/><Relationship Id="rId13" Type="http://schemas.openxmlformats.org/officeDocument/2006/relationships/hyperlink" Target="http://csoso.ru/wp-content/uploads/2014/02/2013-10-17-prikaz-MO-ot-17.10.2013-N1155-FGOS-doshk-obr.pdf" TargetMode="External"/><Relationship Id="rId18" Type="http://schemas.openxmlformats.org/officeDocument/2006/relationships/hyperlink" Target="http://csoso.ru/wp-content/uploads/2016/12/vk-1788_07.pdf" TargetMode="External"/><Relationship Id="rId26" Type="http://schemas.openxmlformats.org/officeDocument/2006/relationships/hyperlink" Target="http://csoso.ru/wp-content/uploads/2014/05/2014-05-26-N-VK-1048-07-obrazovanie-v-DD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oso.ru/wp-content/uploads/2016/05/perechen-ksh-29-02-2016.pdf" TargetMode="External"/><Relationship Id="rId7" Type="http://schemas.openxmlformats.org/officeDocument/2006/relationships/hyperlink" Target="http://csoso.ru/wp-content/uploads/2015/02/fz-prikaz-1598-ot-19.12.2014.pdf" TargetMode="External"/><Relationship Id="rId12" Type="http://schemas.openxmlformats.org/officeDocument/2006/relationships/hyperlink" Target="http://csoso.ru/wp-content/uploads/2016/03/metod-rekom-vk-452-07-ot-11.03.2016.pdf" TargetMode="External"/><Relationship Id="rId17" Type="http://schemas.openxmlformats.org/officeDocument/2006/relationships/hyperlink" Target="http://csoso.ru/wp-content/uploads/2016/08/mon-pr-4154_ot_30.06.2016.pdf" TargetMode="External"/><Relationship Id="rId25" Type="http://schemas.openxmlformats.org/officeDocument/2006/relationships/hyperlink" Target="http://csoso.ru/wp-content/uploads/2016/05/pismo-mon-rf-ot-26.06.2014-mon-p-26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4;&#1080;&#1085;&#1086;&#1073;&#1088;&#1085;&#1072;&#1091;&#1082;&#1080;.&#1088;&#1092;/&#1080;&#1085;&#1092;&#1086;&#1075;&#1088;&#1072;&#1092;&#1080;&#1082;&#1072;/6376" TargetMode="External"/><Relationship Id="rId20" Type="http://schemas.openxmlformats.org/officeDocument/2006/relationships/hyperlink" Target="http://csoso.ru/wp-content/uploads/2016/04/pismo-mon-rf-ot-29.03.2016-vk-641-09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soso.ru/wp-content/uploads/2014/02/2012-12-12-273-fz-ob-obrazovanii-ot-29.12.201225.11.2013.pdf" TargetMode="External"/><Relationship Id="rId11" Type="http://schemas.openxmlformats.org/officeDocument/2006/relationships/hyperlink" Target="http://csoso.ru/wp-content/uploads/2016/06/metod-rek-po-fgos-ovz-2016.pdf" TargetMode="External"/><Relationship Id="rId24" Type="http://schemas.openxmlformats.org/officeDocument/2006/relationships/hyperlink" Target="http://csoso.ru/wp-content/uploads/2016/03/prikaz-n-1399-ot-02.12.2015.pdf" TargetMode="External"/><Relationship Id="rId5" Type="http://schemas.openxmlformats.org/officeDocument/2006/relationships/hyperlink" Target="http://rcpohv.minobr63.ru/author/" TargetMode="External"/><Relationship Id="rId15" Type="http://schemas.openxmlformats.org/officeDocument/2006/relationships/hyperlink" Target="http://csoso.ru/wp-content/uploads/2014/02/2013-08-30-prikaz-MO-po-doshk.pdf" TargetMode="External"/><Relationship Id="rId23" Type="http://schemas.openxmlformats.org/officeDocument/2006/relationships/hyperlink" Target="http://csoso.ru/wp-content/uploads/2016/09/pismo-moin-rf-vk-3041-07-ot-11-dek-2015.pdf" TargetMode="External"/><Relationship Id="rId28" Type="http://schemas.openxmlformats.org/officeDocument/2006/relationships/hyperlink" Target="http://csoso.ru/wp-content/uploads/2014/02/2013-11-15-ot-15.01.2013-NT-1139-08-met-rek-po-semeynomu-obr.pdf" TargetMode="External"/><Relationship Id="rId10" Type="http://schemas.openxmlformats.org/officeDocument/2006/relationships/hyperlink" Target="http://csoso.ru/wp-content/uploads/2015/09/dorojnaya-karta-sam-obl-fgos-ovz-609-%D1%80.pdf" TargetMode="External"/><Relationship Id="rId19" Type="http://schemas.openxmlformats.org/officeDocument/2006/relationships/hyperlink" Target="http://csoso.ru/wp-content/uploads/2016/07/met-rek-pmpk-vk-1074-07-ot-23.05.2016.pdf" TargetMode="External"/><Relationship Id="rId4" Type="http://schemas.openxmlformats.org/officeDocument/2006/relationships/hyperlink" Target="http://rcpohv.minobr63.ru/category/vnedrenie-fgos-ovz/" TargetMode="Externa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csoso.ru/wp-content/uploads/2014/02/2013-08-30-prikaz-MO-ot-30.08.2013-N1015.pdf" TargetMode="External"/><Relationship Id="rId22" Type="http://schemas.openxmlformats.org/officeDocument/2006/relationships/hyperlink" Target="http://csoso.ru/wp-content/uploads/2016/05/pismo-s-razyasneniyami-1309-12-02-16-obesp-usloviy-dostupnosti.pdf" TargetMode="External"/><Relationship Id="rId27" Type="http://schemas.openxmlformats.org/officeDocument/2006/relationships/hyperlink" Target="http://csoso.ru/wp-content/uploads/2015/01/dist-obuchenie-n2-09.01.20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2017-04-07T12:13:00Z</cp:lastPrinted>
  <dcterms:created xsi:type="dcterms:W3CDTF">2017-03-24T08:34:00Z</dcterms:created>
  <dcterms:modified xsi:type="dcterms:W3CDTF">2017-04-07T12:14:00Z</dcterms:modified>
</cp:coreProperties>
</file>